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ind w:firstLine="480"/>
        <w:jc w:val="center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10922000</wp:posOffset>
            </wp:positionH>
            <wp:positionV relativeFrom="topMargin">
              <wp:posOffset>10998200</wp:posOffset>
            </wp:positionV>
            <wp:extent cx="317500" cy="254000"/>
            <wp:effectExtent l="0" t="0" r="2540" b="5080"/>
            <wp:wrapNone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24"/>
          <w:szCs w:val="24"/>
        </w:rPr>
        <w:t>学会辩论</w:t>
      </w:r>
    </w:p>
    <w:p>
      <w:pPr>
        <w:spacing w:line="360" w:lineRule="auto"/>
        <w:ind w:firstLine="482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一、导入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：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ascii="宋体" w:hAnsi="宋体" w:eastAsia="宋体" w:cs="宋体"/>
          <w:kern w:val="0"/>
          <w:szCs w:val="21"/>
          <w:lang w:bidi="ar"/>
        </w:rPr>
        <w:t>读过或看过《三国演义》的同学</w:t>
      </w:r>
      <w:r>
        <w:rPr>
          <w:rFonts w:hint="eastAsia" w:ascii="宋体" w:hAnsi="宋体" w:eastAsia="宋体" w:cs="宋体"/>
          <w:kern w:val="0"/>
          <w:szCs w:val="21"/>
          <w:lang w:bidi="ar"/>
        </w:rPr>
        <w:t>可能</w:t>
      </w:r>
      <w:r>
        <w:rPr>
          <w:rFonts w:ascii="宋体" w:hAnsi="宋体" w:eastAsia="宋体" w:cs="宋体"/>
          <w:kern w:val="0"/>
          <w:szCs w:val="21"/>
          <w:lang w:bidi="ar"/>
        </w:rPr>
        <w:t>都</w:t>
      </w:r>
      <w:r>
        <w:rPr>
          <w:rFonts w:hint="eastAsia" w:ascii="宋体" w:hAnsi="宋体" w:eastAsia="宋体" w:cs="宋体"/>
          <w:kern w:val="0"/>
          <w:szCs w:val="21"/>
          <w:lang w:bidi="ar"/>
        </w:rPr>
        <w:t>会喜欢上</w:t>
      </w:r>
      <w:r>
        <w:rPr>
          <w:rFonts w:ascii="宋体" w:hAnsi="宋体" w:eastAsia="宋体" w:cs="宋体"/>
          <w:kern w:val="0"/>
          <w:szCs w:val="21"/>
          <w:lang w:bidi="ar"/>
        </w:rPr>
        <w:t>诸葛亮</w:t>
      </w:r>
      <w:r>
        <w:rPr>
          <w:rFonts w:hint="eastAsia" w:ascii="宋体" w:hAnsi="宋体" w:cs="宋体"/>
          <w:kern w:val="0"/>
          <w:szCs w:val="21"/>
          <w:lang w:bidi="ar"/>
        </w:rPr>
        <w:t>。</w:t>
      </w:r>
      <w:r>
        <w:rPr>
          <w:rFonts w:hint="eastAsia" w:ascii="宋体" w:hAnsi="宋体" w:eastAsia="宋体" w:cs="宋体"/>
          <w:kern w:val="0"/>
          <w:szCs w:val="21"/>
          <w:lang w:bidi="ar"/>
        </w:rPr>
        <w:t>钦佩</w:t>
      </w:r>
      <w:r>
        <w:rPr>
          <w:rFonts w:ascii="宋体" w:hAnsi="宋体" w:eastAsia="宋体" w:cs="宋体"/>
          <w:kern w:val="0"/>
          <w:szCs w:val="21"/>
          <w:lang w:bidi="ar"/>
        </w:rPr>
        <w:t>他鞠躬尽瘁</w:t>
      </w:r>
      <w:r>
        <w:rPr>
          <w:rFonts w:hint="eastAsia" w:ascii="宋体" w:hAnsi="宋体" w:cs="宋体"/>
          <w:kern w:val="0"/>
          <w:szCs w:val="21"/>
          <w:lang w:bidi="ar"/>
        </w:rPr>
        <w:t>，</w:t>
      </w:r>
      <w:r>
        <w:rPr>
          <w:rFonts w:ascii="宋体" w:hAnsi="宋体" w:eastAsia="宋体" w:cs="宋体"/>
          <w:kern w:val="0"/>
          <w:szCs w:val="21"/>
          <w:lang w:bidi="ar"/>
        </w:rPr>
        <w:t>死而后</w:t>
      </w:r>
      <w:r>
        <w:rPr>
          <w:rFonts w:hint="eastAsia" w:ascii="宋体" w:hAnsi="宋体" w:eastAsia="宋体" w:cs="宋体"/>
          <w:kern w:val="0"/>
          <w:szCs w:val="21"/>
          <w:lang w:bidi="ar"/>
        </w:rPr>
        <w:t>已的精神</w:t>
      </w:r>
      <w:r>
        <w:rPr>
          <w:rFonts w:hint="eastAsia" w:ascii="宋体" w:hAnsi="宋体" w:cs="宋体"/>
          <w:kern w:val="0"/>
          <w:szCs w:val="21"/>
          <w:lang w:bidi="ar"/>
        </w:rPr>
        <w:t>；</w:t>
      </w:r>
      <w:r>
        <w:rPr>
          <w:rFonts w:hint="eastAsia" w:ascii="宋体" w:hAnsi="宋体" w:eastAsia="宋体" w:cs="宋体"/>
          <w:kern w:val="0"/>
          <w:szCs w:val="21"/>
          <w:lang w:bidi="ar"/>
        </w:rPr>
        <w:t>叹服</w:t>
      </w:r>
      <w:r>
        <w:rPr>
          <w:rFonts w:ascii="宋体" w:hAnsi="宋体" w:eastAsia="宋体" w:cs="宋体"/>
          <w:kern w:val="0"/>
          <w:szCs w:val="21"/>
          <w:lang w:bidi="ar"/>
        </w:rPr>
        <w:t>他神机妙算</w:t>
      </w:r>
      <w:r>
        <w:rPr>
          <w:rFonts w:hint="eastAsia" w:ascii="宋体" w:hAnsi="宋体" w:cs="宋体"/>
          <w:kern w:val="0"/>
          <w:szCs w:val="21"/>
          <w:lang w:bidi="ar"/>
        </w:rPr>
        <w:t>，</w:t>
      </w:r>
      <w:r>
        <w:rPr>
          <w:rFonts w:ascii="宋体" w:hAnsi="宋体" w:eastAsia="宋体" w:cs="宋体"/>
          <w:kern w:val="0"/>
          <w:szCs w:val="21"/>
          <w:lang w:bidi="ar"/>
        </w:rPr>
        <w:t>料事如神</w:t>
      </w:r>
      <w:r>
        <w:rPr>
          <w:rFonts w:hint="eastAsia" w:ascii="宋体" w:hAnsi="宋体" w:eastAsia="宋体" w:cs="宋体"/>
          <w:kern w:val="0"/>
          <w:szCs w:val="21"/>
          <w:lang w:bidi="ar"/>
        </w:rPr>
        <w:t>的智慧</w:t>
      </w:r>
      <w:r>
        <w:rPr>
          <w:rFonts w:hint="eastAsia" w:ascii="宋体" w:hAnsi="宋体" w:cs="宋体"/>
          <w:kern w:val="0"/>
          <w:szCs w:val="21"/>
          <w:lang w:bidi="ar"/>
        </w:rPr>
        <w:t>；</w:t>
      </w:r>
      <w:r>
        <w:rPr>
          <w:rFonts w:ascii="宋体" w:hAnsi="宋体" w:eastAsia="宋体" w:cs="宋体"/>
          <w:kern w:val="0"/>
          <w:szCs w:val="21"/>
          <w:lang w:bidi="ar"/>
        </w:rPr>
        <w:t>更</w:t>
      </w:r>
      <w:r>
        <w:rPr>
          <w:rFonts w:hint="eastAsia" w:ascii="宋体" w:hAnsi="宋体" w:eastAsia="宋体" w:cs="宋体"/>
          <w:kern w:val="0"/>
          <w:szCs w:val="21"/>
          <w:lang w:bidi="ar"/>
        </w:rPr>
        <w:t>欣赏</w:t>
      </w:r>
      <w:r>
        <w:rPr>
          <w:rFonts w:ascii="宋体" w:hAnsi="宋体" w:eastAsia="宋体" w:cs="宋体"/>
          <w:kern w:val="0"/>
          <w:szCs w:val="21"/>
          <w:lang w:bidi="ar"/>
        </w:rPr>
        <w:t>他舌战群儒</w:t>
      </w:r>
      <w:r>
        <w:rPr>
          <w:rFonts w:hint="eastAsia" w:ascii="宋体" w:hAnsi="宋体" w:cs="宋体"/>
          <w:kern w:val="0"/>
          <w:szCs w:val="21"/>
          <w:lang w:bidi="ar"/>
        </w:rPr>
        <w:t>，江东</w:t>
      </w:r>
      <w:r>
        <w:rPr>
          <w:rFonts w:ascii="宋体" w:hAnsi="宋体" w:eastAsia="宋体" w:cs="宋体"/>
          <w:kern w:val="0"/>
          <w:szCs w:val="21"/>
          <w:lang w:bidi="ar"/>
        </w:rPr>
        <w:t>雄辩的口才</w:t>
      </w:r>
      <w:r>
        <w:rPr>
          <w:rFonts w:hint="eastAsia" w:ascii="宋体" w:hAnsi="宋体" w:eastAsia="宋体" w:cs="宋体"/>
          <w:kern w:val="0"/>
          <w:szCs w:val="21"/>
          <w:lang w:bidi="ar"/>
        </w:rPr>
        <w:t>。诸葛亮舌战群儒的论辩艺术堪称经典</w:t>
      </w:r>
      <w:r>
        <w:rPr>
          <w:rFonts w:hint="eastAsia" w:ascii="宋体" w:hAnsi="宋体" w:eastAsia="宋体" w:cs="宋体"/>
          <w:kern w:val="0"/>
          <w:szCs w:val="21"/>
          <w:lang w:eastAsia="zh-CN" w:bidi="ar"/>
        </w:rPr>
        <w:t>，</w:t>
      </w:r>
      <w:r>
        <w:rPr>
          <w:rFonts w:hint="eastAsia" w:ascii="宋体" w:hAnsi="宋体" w:eastAsia="宋体" w:cs="宋体"/>
          <w:kern w:val="0"/>
          <w:szCs w:val="21"/>
          <w:lang w:bidi="ar"/>
        </w:rPr>
        <w:t>下面让我们</w:t>
      </w:r>
      <w:r>
        <w:rPr>
          <w:rFonts w:hint="eastAsia" w:ascii="宋体" w:hAnsi="宋体" w:eastAsia="宋体" w:cs="宋体"/>
          <w:kern w:val="0"/>
          <w:szCs w:val="21"/>
          <w:lang w:val="en-US" w:eastAsia="zh-CN" w:bidi="ar"/>
        </w:rPr>
        <w:t>一起欣赏</w:t>
      </w:r>
      <w:r>
        <w:rPr>
          <w:rFonts w:hint="eastAsia" w:ascii="宋体" w:hAnsi="宋体" w:eastAsia="宋体" w:cs="宋体"/>
          <w:kern w:val="0"/>
          <w:szCs w:val="21"/>
          <w:lang w:bidi="ar"/>
        </w:rPr>
        <w:t>其中的一处精彩片段。</w:t>
      </w:r>
      <w:r>
        <w:rPr>
          <w:rFonts w:hint="eastAsia" w:ascii="宋体" w:hAnsi="宋体" w:eastAsia="宋体" w:cs="宋体"/>
          <w:szCs w:val="21"/>
        </w:rPr>
        <w:t>诸葛亮与虞翻的对话中，既有驳斥对方错误的“辩”</w:t>
      </w:r>
      <w:r>
        <w:rPr>
          <w:rFonts w:hint="eastAsia" w:ascii="宋体" w:hAnsi="宋体" w:eastAsia="宋体" w:cs="宋体"/>
          <w:szCs w:val="21"/>
          <w:lang w:eastAsia="zh-CN"/>
        </w:rPr>
        <w:t>，</w:t>
      </w:r>
      <w:r>
        <w:rPr>
          <w:rFonts w:hint="eastAsia" w:ascii="宋体" w:hAnsi="宋体" w:eastAsia="宋体" w:cs="宋体"/>
          <w:szCs w:val="21"/>
        </w:rPr>
        <w:t>也有论证</w:t>
      </w:r>
      <w:r>
        <w:rPr>
          <w:rFonts w:hint="eastAsia" w:ascii="宋体" w:hAnsi="宋体" w:eastAsia="宋体" w:cs="宋体"/>
          <w:szCs w:val="21"/>
          <w:lang w:val="en-US" w:eastAsia="zh-CN"/>
        </w:rPr>
        <w:t>自己</w:t>
      </w:r>
      <w:r>
        <w:rPr>
          <w:rFonts w:hint="eastAsia" w:ascii="宋体" w:hAnsi="宋体" w:eastAsia="宋体" w:cs="宋体"/>
          <w:szCs w:val="21"/>
        </w:rPr>
        <w:t>观点的“论”</w:t>
      </w:r>
      <w:r>
        <w:rPr>
          <w:rFonts w:hint="eastAsia" w:ascii="宋体" w:hAnsi="宋体" w:eastAsia="宋体" w:cs="宋体"/>
          <w:szCs w:val="21"/>
          <w:lang w:eastAsia="zh-CN"/>
        </w:rPr>
        <w:t>，</w:t>
      </w:r>
      <w:r>
        <w:rPr>
          <w:rFonts w:hint="eastAsia" w:ascii="宋体" w:hAnsi="宋体" w:eastAsia="宋体" w:cs="宋体"/>
          <w:szCs w:val="21"/>
        </w:rPr>
        <w:t>这便是我们今天要学习内容——“辩论”。</w:t>
      </w:r>
    </w:p>
    <w:p>
      <w:pPr>
        <w:spacing w:line="360" w:lineRule="auto"/>
        <w:ind w:firstLine="422" w:firstLineChars="200"/>
        <w:rPr>
          <w:rFonts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二、什么是辩论？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 w:bidi="ar"/>
        </w:rPr>
        <w:t>辩论就是人们针对某一具体的话题，以公开、对立的立场对对方的观点进行驳斥和否定，同时确立、强化己方观点的一种口语交际形式。</w:t>
      </w:r>
    </w:p>
    <w:p>
      <w:pPr>
        <w:spacing w:line="360" w:lineRule="auto"/>
        <w:ind w:firstLine="422" w:firstLineChars="200"/>
        <w:rPr>
          <w:rFonts w:hint="default" w:ascii="宋体" w:hAnsi="宋体" w:eastAsia="宋体" w:cs="宋体"/>
          <w:b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Cs w:val="21"/>
        </w:rPr>
        <w:t>三、</w:t>
      </w:r>
      <w:r>
        <w:rPr>
          <w:rFonts w:hint="eastAsia" w:ascii="宋体" w:hAnsi="宋体" w:eastAsia="宋体" w:cs="宋体"/>
          <w:b/>
          <w:szCs w:val="21"/>
          <w:lang w:val="en-US" w:eastAsia="zh-CN"/>
        </w:rPr>
        <w:t>什么是辩论赛？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kern w:val="0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 w:bidi="ar"/>
        </w:rPr>
        <w:t>辩论赛则是把辩论者分成正方与反方，各方依据选定的立场，围绕指定的话题，按照一定的规则陈述己方观点，反驳对方观点，最后由评审团评出胜负的一种有组织的辩论活动。</w:t>
      </w:r>
    </w:p>
    <w:p>
      <w:pPr>
        <w:spacing w:line="360" w:lineRule="auto"/>
        <w:ind w:firstLine="422" w:firstLineChars="200"/>
        <w:rPr>
          <w:rFonts w:hint="eastAsia" w:ascii="宋体" w:hAnsi="宋体" w:eastAsia="宋体" w:cs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szCs w:val="21"/>
          <w:lang w:val="en-US" w:eastAsia="zh-CN"/>
        </w:rPr>
        <w:t>四</w:t>
      </w:r>
      <w:r>
        <w:rPr>
          <w:rFonts w:hint="eastAsia" w:ascii="宋体" w:hAnsi="宋体" w:eastAsia="宋体" w:cs="宋体"/>
          <w:b/>
          <w:szCs w:val="21"/>
        </w:rPr>
        <w:t>、</w:t>
      </w:r>
      <w:r>
        <w:rPr>
          <w:rFonts w:hint="eastAsia" w:ascii="宋体" w:hAnsi="宋体" w:eastAsia="宋体" w:cs="宋体"/>
          <w:b/>
          <w:szCs w:val="21"/>
          <w:lang w:val="en-US" w:eastAsia="zh-CN"/>
        </w:rPr>
        <w:t>辩论赛前的准备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hint="eastAsia"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首先，辩题审题立论。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楷体"/>
          <w:b w:val="0"/>
          <w:bCs w:val="0"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</w:rPr>
        <w:t>“网络使人与人之间亲近还是疏远”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楷体"/>
          <w:b w:val="0"/>
          <w:bCs w:val="0"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</w:rPr>
        <w:t>“顺境还是逆境更有利于人的成长”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b/>
          <w:bCs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</w:rPr>
        <w:t>“中学生异性交往利大于弊还是弊大于利”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其次，设计辩论提纲。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楷体"/>
          <w:b w:val="0"/>
          <w:bCs w:val="0"/>
          <w:szCs w:val="21"/>
          <w:lang w:eastAsia="zh-CN"/>
        </w:rPr>
      </w:pPr>
      <w:r>
        <w:rPr>
          <w:rFonts w:ascii="楷体" w:hAnsi="楷体" w:eastAsia="楷体" w:cs="楷体"/>
          <w:b w:val="0"/>
          <w:bCs w:val="0"/>
          <w:szCs w:val="21"/>
        </w:rPr>
        <w:t>以“</w:t>
      </w:r>
      <w:r>
        <w:rPr>
          <w:rFonts w:hint="eastAsia" w:ascii="楷体" w:hAnsi="楷体" w:eastAsia="楷体" w:cs="楷体"/>
          <w:b w:val="0"/>
          <w:bCs w:val="0"/>
          <w:szCs w:val="21"/>
        </w:rPr>
        <w:t>网络使人与人</w:t>
      </w:r>
      <w:r>
        <w:rPr>
          <w:rFonts w:hint="eastAsia" w:ascii="楷体" w:hAnsi="楷体" w:eastAsia="楷体" w:cs="楷体"/>
          <w:b w:val="0"/>
          <w:bCs w:val="0"/>
          <w:szCs w:val="21"/>
          <w:lang w:val="en-US" w:eastAsia="zh-CN"/>
        </w:rPr>
        <w:t>之间</w:t>
      </w:r>
      <w:r>
        <w:rPr>
          <w:rFonts w:hint="eastAsia" w:ascii="楷体" w:hAnsi="楷体" w:eastAsia="楷体" w:cs="楷体"/>
          <w:b w:val="0"/>
          <w:bCs w:val="0"/>
          <w:szCs w:val="21"/>
        </w:rPr>
        <w:t>亲近</w:t>
      </w:r>
      <w:r>
        <w:rPr>
          <w:rFonts w:ascii="楷体" w:hAnsi="楷体" w:eastAsia="楷体" w:cs="楷体"/>
          <w:b w:val="0"/>
          <w:bCs w:val="0"/>
          <w:szCs w:val="21"/>
        </w:rPr>
        <w:t>”为</w:t>
      </w:r>
      <w:r>
        <w:rPr>
          <w:rFonts w:hint="eastAsia" w:ascii="楷体" w:hAnsi="楷体" w:eastAsia="楷体" w:cs="楷体"/>
          <w:b w:val="0"/>
          <w:bCs w:val="0"/>
          <w:szCs w:val="21"/>
          <w:lang w:val="en-US" w:eastAsia="zh-CN"/>
        </w:rPr>
        <w:t>论点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ascii="楷体" w:hAnsi="楷体" w:eastAsia="楷体" w:cs="楷体"/>
          <w:b w:val="0"/>
          <w:bCs w:val="0"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</w:rPr>
        <w:t>设计立论提纲（站在</w:t>
      </w:r>
      <w:r>
        <w:rPr>
          <w:rFonts w:hint="eastAsia" w:ascii="楷体" w:hAnsi="楷体" w:eastAsia="楷体" w:cs="楷体"/>
          <w:b w:val="0"/>
          <w:bCs w:val="0"/>
          <w:szCs w:val="21"/>
          <w:lang w:val="en-US" w:eastAsia="zh-CN"/>
        </w:rPr>
        <w:t>己</w:t>
      </w:r>
      <w:bookmarkStart w:id="0" w:name="_GoBack"/>
      <w:bookmarkEnd w:id="0"/>
      <w:r>
        <w:rPr>
          <w:rFonts w:hint="eastAsia" w:ascii="楷体" w:hAnsi="楷体" w:eastAsia="楷体" w:cs="楷体"/>
          <w:b w:val="0"/>
          <w:bCs w:val="0"/>
          <w:szCs w:val="21"/>
          <w:lang w:val="en-US" w:eastAsia="zh-CN"/>
        </w:rPr>
        <w:t>方</w:t>
      </w:r>
      <w:r>
        <w:rPr>
          <w:rFonts w:hint="eastAsia" w:ascii="楷体" w:hAnsi="楷体" w:eastAsia="楷体" w:cs="楷体"/>
          <w:b w:val="0"/>
          <w:bCs w:val="0"/>
          <w:szCs w:val="21"/>
        </w:rPr>
        <w:t>的</w:t>
      </w:r>
      <w:r>
        <w:rPr>
          <w:rFonts w:hint="eastAsia" w:ascii="楷体" w:hAnsi="楷体" w:eastAsia="楷体" w:cs="楷体"/>
          <w:b w:val="0"/>
          <w:bCs w:val="0"/>
          <w:szCs w:val="21"/>
          <w:lang w:val="en-US" w:eastAsia="zh-CN"/>
        </w:rPr>
        <w:t>观点</w:t>
      </w:r>
      <w:r>
        <w:rPr>
          <w:rFonts w:hint="eastAsia" w:ascii="楷体" w:hAnsi="楷体" w:eastAsia="楷体" w:cs="楷体"/>
          <w:b w:val="0"/>
          <w:bCs w:val="0"/>
          <w:szCs w:val="21"/>
        </w:rPr>
        <w:t>思考）：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楷体"/>
          <w:b w:val="0"/>
          <w:bCs w:val="0"/>
          <w:szCs w:val="21"/>
          <w:u w:val="singl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Cs w:val="21"/>
          <w:u w:val="single"/>
          <w:lang w:val="en-US" w:eastAsia="zh-CN"/>
        </w:rPr>
        <w:t xml:space="preserve">                                                                           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楷体"/>
          <w:b w:val="0"/>
          <w:bCs w:val="0"/>
          <w:szCs w:val="21"/>
          <w:u w:val="singl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Cs w:val="21"/>
          <w:u w:val="single"/>
          <w:lang w:val="en-US" w:eastAsia="zh-CN"/>
        </w:rPr>
        <w:t xml:space="preserve">                                                                           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default" w:ascii="楷体" w:hAnsi="楷体" w:eastAsia="楷体" w:cs="楷体"/>
          <w:b w:val="0"/>
          <w:bCs w:val="0"/>
          <w:szCs w:val="21"/>
          <w:u w:val="singl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Cs w:val="21"/>
          <w:u w:val="single"/>
          <w:lang w:val="en-US" w:eastAsia="zh-CN"/>
        </w:rPr>
        <w:t xml:space="preserve">                                                                           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楷体"/>
          <w:b w:val="0"/>
          <w:bCs w:val="0"/>
          <w:szCs w:val="21"/>
          <w:u w:val="singl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Cs w:val="21"/>
          <w:u w:val="single"/>
          <w:lang w:val="en-US" w:eastAsia="zh-CN"/>
        </w:rPr>
        <w:t xml:space="preserve">                                                                             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楷体"/>
          <w:b w:val="0"/>
          <w:bCs w:val="0"/>
          <w:szCs w:val="21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Cs w:val="21"/>
        </w:rPr>
        <w:t>设计攻辩提纲（站在对方的</w:t>
      </w:r>
      <w:r>
        <w:rPr>
          <w:rFonts w:hint="eastAsia" w:ascii="楷体" w:hAnsi="楷体" w:eastAsia="楷体" w:cs="楷体"/>
          <w:b w:val="0"/>
          <w:bCs w:val="0"/>
          <w:szCs w:val="21"/>
          <w:lang w:val="en-US" w:eastAsia="zh-CN"/>
        </w:rPr>
        <w:t>观点</w:t>
      </w:r>
      <w:r>
        <w:rPr>
          <w:rFonts w:hint="eastAsia" w:ascii="楷体" w:hAnsi="楷体" w:eastAsia="楷体" w:cs="楷体"/>
          <w:b w:val="0"/>
          <w:bCs w:val="0"/>
          <w:szCs w:val="21"/>
        </w:rPr>
        <w:t>思考）</w:t>
      </w:r>
      <w:r>
        <w:rPr>
          <w:rFonts w:hint="eastAsia" w:ascii="楷体" w:hAnsi="楷体" w:eastAsia="楷体" w:cs="楷体"/>
          <w:b w:val="0"/>
          <w:bCs w:val="0"/>
          <w:szCs w:val="21"/>
          <w:lang w:eastAsia="zh-CN"/>
        </w:rPr>
        <w:t>：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楷体"/>
          <w:b w:val="0"/>
          <w:bCs w:val="0"/>
          <w:szCs w:val="21"/>
          <w:u w:val="singl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Cs w:val="21"/>
          <w:u w:val="single"/>
          <w:lang w:val="en-US" w:eastAsia="zh-CN"/>
        </w:rPr>
        <w:t xml:space="preserve">                                                                           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楷体"/>
          <w:b w:val="0"/>
          <w:bCs w:val="0"/>
          <w:szCs w:val="21"/>
          <w:u w:val="singl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Cs w:val="21"/>
          <w:u w:val="single"/>
          <w:lang w:val="en-US" w:eastAsia="zh-CN"/>
        </w:rPr>
        <w:t xml:space="preserve">                                                                           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default" w:ascii="楷体" w:hAnsi="楷体" w:eastAsia="楷体" w:cs="楷体"/>
          <w:b w:val="0"/>
          <w:bCs w:val="0"/>
          <w:szCs w:val="21"/>
          <w:u w:val="singl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Cs w:val="21"/>
          <w:u w:val="single"/>
          <w:lang w:val="en-US" w:eastAsia="zh-CN"/>
        </w:rPr>
        <w:t xml:space="preserve">                                                                           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b/>
          <w:bCs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楷体" w:hAnsi="楷体" w:eastAsia="楷体" w:cs="楷体"/>
          <w:b/>
          <w:bCs/>
          <w:szCs w:val="21"/>
          <w:u w:val="single"/>
          <w:lang w:val="en-US" w:eastAsia="zh-CN"/>
        </w:rPr>
        <w:t xml:space="preserve"> 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hint="eastAsia" w:ascii="宋体" w:hAnsi="宋体" w:eastAsia="宋体" w:cs="宋体"/>
          <w:b/>
          <w:bCs/>
          <w:szCs w:val="21"/>
        </w:rPr>
      </w:pPr>
    </w:p>
    <w:p>
      <w:pPr>
        <w:widowControl/>
        <w:snapToGrid w:val="0"/>
        <w:spacing w:line="360" w:lineRule="auto"/>
        <w:ind w:firstLine="422" w:firstLineChars="200"/>
        <w:jc w:val="left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再次，收集整理材料。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宋体"/>
          <w:b w:val="0"/>
          <w:bCs/>
          <w:szCs w:val="21"/>
        </w:rPr>
      </w:pPr>
      <w:r>
        <w:rPr>
          <w:rFonts w:hint="eastAsia" w:ascii="楷体" w:hAnsi="楷体" w:eastAsia="楷体" w:cs="宋体"/>
          <w:b w:val="0"/>
          <w:bCs/>
          <w:szCs w:val="21"/>
        </w:rPr>
        <w:t>材料卡片示例：</w:t>
      </w:r>
    </w:p>
    <w:tbl>
      <w:tblPr>
        <w:tblStyle w:val="6"/>
        <w:tblW w:w="88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120"/>
        <w:gridCol w:w="6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230" w:type="dxa"/>
            <w:vAlign w:val="center"/>
          </w:tcPr>
          <w:p>
            <w:pPr>
              <w:spacing w:line="360" w:lineRule="auto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我方观点</w:t>
            </w:r>
          </w:p>
        </w:tc>
        <w:tc>
          <w:tcPr>
            <w:tcW w:w="7600" w:type="dxa"/>
            <w:gridSpan w:val="2"/>
          </w:tcPr>
          <w:p>
            <w:pPr>
              <w:spacing w:line="360" w:lineRule="auto"/>
              <w:jc w:val="center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逆境</w:t>
            </w:r>
            <w:r>
              <w:rPr>
                <w:rFonts w:hint="eastAsia" w:ascii="楷体" w:hAnsi="楷体" w:eastAsia="楷体" w:cs="楷体"/>
                <w:b w:val="0"/>
                <w:bCs/>
                <w:lang w:val="en-US" w:eastAsia="zh-CN"/>
              </w:rPr>
              <w:t>更</w:t>
            </w:r>
            <w:r>
              <w:rPr>
                <w:rFonts w:hint="eastAsia" w:ascii="楷体" w:hAnsi="楷体" w:eastAsia="楷体" w:cs="楷体"/>
                <w:b w:val="0"/>
                <w:bCs/>
              </w:rPr>
              <w:t>有利于</w:t>
            </w:r>
            <w:r>
              <w:rPr>
                <w:rFonts w:hint="eastAsia" w:ascii="楷体" w:hAnsi="楷体" w:eastAsia="楷体" w:cs="楷体"/>
                <w:b w:val="0"/>
                <w:bCs/>
                <w:lang w:val="en-US" w:eastAsia="zh-CN"/>
              </w:rPr>
              <w:t>人的</w:t>
            </w:r>
            <w:r>
              <w:rPr>
                <w:rFonts w:hint="eastAsia" w:ascii="楷体" w:hAnsi="楷体" w:eastAsia="楷体" w:cs="楷体"/>
                <w:b w:val="0"/>
                <w:bCs/>
              </w:rPr>
              <w:t>成长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230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辩</w:t>
            </w:r>
          </w:p>
          <w:p>
            <w:pPr>
              <w:jc w:val="center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论</w:t>
            </w:r>
          </w:p>
          <w:p>
            <w:pPr>
              <w:jc w:val="center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材</w:t>
            </w:r>
          </w:p>
          <w:p>
            <w:pPr>
              <w:jc w:val="center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料</w:t>
            </w:r>
          </w:p>
          <w:p>
            <w:pPr>
              <w:jc w:val="center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要</w:t>
            </w:r>
          </w:p>
          <w:p>
            <w:pPr>
              <w:jc w:val="center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点</w:t>
            </w:r>
          </w:p>
        </w:tc>
        <w:tc>
          <w:tcPr>
            <w:tcW w:w="1120" w:type="dxa"/>
          </w:tcPr>
          <w:p>
            <w:pPr>
              <w:spacing w:line="360" w:lineRule="auto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观点阐述</w:t>
            </w:r>
          </w:p>
        </w:tc>
        <w:tc>
          <w:tcPr>
            <w:tcW w:w="6480" w:type="dxa"/>
            <w:vAlign w:val="center"/>
          </w:tcPr>
          <w:p>
            <w:pPr>
              <w:spacing w:line="360" w:lineRule="auto"/>
              <w:jc w:val="left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逆境如磨刀石，砥砺品格，激发潜能，是成长的催化剂。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spacing w:line="360" w:lineRule="auto"/>
              <w:ind w:firstLine="420"/>
              <w:rPr>
                <w:rFonts w:ascii="楷体" w:hAnsi="楷体" w:eastAsia="楷体" w:cs="楷体"/>
                <w:b w:val="0"/>
                <w:bCs/>
              </w:rPr>
            </w:pPr>
          </w:p>
        </w:tc>
        <w:tc>
          <w:tcPr>
            <w:tcW w:w="1120" w:type="dxa"/>
          </w:tcPr>
          <w:p>
            <w:pPr>
              <w:spacing w:line="360" w:lineRule="auto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古今中外</w:t>
            </w:r>
          </w:p>
        </w:tc>
        <w:tc>
          <w:tcPr>
            <w:tcW w:w="6480" w:type="dxa"/>
            <w:vAlign w:val="center"/>
          </w:tcPr>
          <w:p>
            <w:pPr>
              <w:spacing w:line="360" w:lineRule="auto"/>
              <w:jc w:val="left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古有勾践卧薪尝胆，逆境中忍辱负重，最终一雪前耻，成就霸业。今有乔布斯遭遇生涯低谷，逆境中重振旗鼓，领导苹果走向巅峰。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spacing w:line="360" w:lineRule="auto"/>
              <w:ind w:firstLine="420"/>
              <w:rPr>
                <w:rFonts w:ascii="楷体" w:hAnsi="楷体" w:eastAsia="楷体" w:cs="楷体"/>
                <w:b w:val="0"/>
                <w:bCs/>
              </w:rPr>
            </w:pPr>
          </w:p>
        </w:tc>
        <w:tc>
          <w:tcPr>
            <w:tcW w:w="1120" w:type="dxa"/>
          </w:tcPr>
          <w:p>
            <w:pPr>
              <w:spacing w:line="360" w:lineRule="auto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现实生活</w:t>
            </w:r>
          </w:p>
        </w:tc>
        <w:tc>
          <w:tcPr>
            <w:tcW w:w="6480" w:type="dxa"/>
            <w:vAlign w:val="center"/>
          </w:tcPr>
          <w:p>
            <w:pPr>
              <w:spacing w:line="360" w:lineRule="auto"/>
              <w:jc w:val="left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王开菊是贵州一名大学生，在父亲去世后，她一边上大学一边照顾患有先天疾病的母亲，用坚强和乐观诠释了逆境中的成长与担当。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230" w:type="dxa"/>
            <w:vMerge w:val="continue"/>
            <w:vAlign w:val="center"/>
          </w:tcPr>
          <w:p>
            <w:pPr>
              <w:spacing w:line="360" w:lineRule="auto"/>
              <w:ind w:firstLine="420"/>
              <w:rPr>
                <w:rFonts w:ascii="楷体" w:hAnsi="楷体" w:eastAsia="楷体" w:cs="楷体"/>
                <w:b w:val="0"/>
                <w:bCs/>
              </w:rPr>
            </w:pPr>
          </w:p>
        </w:tc>
        <w:tc>
          <w:tcPr>
            <w:tcW w:w="1120" w:type="dxa"/>
          </w:tcPr>
          <w:p>
            <w:pPr>
              <w:spacing w:line="360" w:lineRule="auto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国家民族</w:t>
            </w:r>
          </w:p>
        </w:tc>
        <w:tc>
          <w:tcPr>
            <w:tcW w:w="6480" w:type="dxa"/>
            <w:vAlign w:val="center"/>
          </w:tcPr>
          <w:p>
            <w:pPr>
              <w:spacing w:line="360" w:lineRule="auto"/>
              <w:jc w:val="left"/>
              <w:rPr>
                <w:rFonts w:ascii="楷体" w:hAnsi="楷体" w:eastAsia="楷体" w:cs="楷体"/>
                <w:b w:val="0"/>
                <w:bCs/>
              </w:rPr>
            </w:pPr>
            <w:r>
              <w:rPr>
                <w:rFonts w:hint="eastAsia" w:ascii="楷体" w:hAnsi="楷体" w:eastAsia="楷体" w:cs="楷体"/>
                <w:b w:val="0"/>
                <w:bCs/>
              </w:rPr>
              <w:t>面对中美贸易战的挑战和逆境，中国通过深化改革、扩大开放、加强自主创新，不仅成功维护了国家利益，还推动了经济结构的优化和产业升级，展现了逆境中民族的坚韧与成长。</w:t>
            </w:r>
          </w:p>
        </w:tc>
      </w:tr>
    </w:tbl>
    <w:p>
      <w:pPr>
        <w:widowControl/>
        <w:snapToGrid w:val="0"/>
        <w:spacing w:line="360" w:lineRule="auto"/>
        <w:jc w:val="left"/>
        <w:rPr>
          <w:rFonts w:ascii="宋体" w:hAnsi="宋体" w:eastAsia="宋体" w:cs="宋体"/>
          <w:b/>
          <w:bCs/>
          <w:szCs w:val="21"/>
        </w:rPr>
      </w:pPr>
    </w:p>
    <w:p>
      <w:pPr>
        <w:widowControl/>
        <w:snapToGrid w:val="0"/>
        <w:spacing w:line="360" w:lineRule="auto"/>
        <w:ind w:firstLine="422" w:firstLineChars="200"/>
        <w:jc w:val="left"/>
        <w:rPr>
          <w:rFonts w:hint="eastAsia"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最后，精心撰写辩词。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b w:val="0"/>
          <w:bCs w:val="0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Cs w:val="21"/>
        </w:rPr>
        <w:t>一辩：破题竖旗，开门见山，提出己方的观点，并作一般论证，让人明白己方的观点和论证层</w:t>
      </w:r>
      <w:r>
        <w:rPr>
          <w:rFonts w:hint="eastAsia" w:ascii="宋体" w:hAnsi="宋体" w:eastAsia="宋体" w:cs="宋体"/>
          <w:b w:val="0"/>
          <w:bCs w:val="0"/>
          <w:szCs w:val="21"/>
          <w:lang w:val="en-US" w:eastAsia="zh-CN"/>
        </w:rPr>
        <w:t>次。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b w:val="0"/>
          <w:bCs w:val="0"/>
          <w:szCs w:val="21"/>
        </w:rPr>
        <w:t>二辩：承接一辩，继续正面阐述己方观点，使己方观点丰满起来。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b w:val="0"/>
          <w:bCs w:val="0"/>
          <w:szCs w:val="21"/>
        </w:rPr>
        <w:t>三辩：转换论证思路，进一步深化己方观点。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 w:val="0"/>
          <w:bCs w:val="0"/>
          <w:szCs w:val="21"/>
        </w:rPr>
        <w:t>四辩：驳立结合，总结陈词，先要反驳对方的观点，然后全面总结己方观点，完成立论。</w:t>
      </w:r>
    </w:p>
    <w:p>
      <w:pPr>
        <w:spacing w:line="360" w:lineRule="auto"/>
        <w:ind w:firstLine="422" w:firstLineChars="200"/>
        <w:rPr>
          <w:rFonts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  <w:lang w:val="en-US" w:eastAsia="zh-CN"/>
        </w:rPr>
        <w:t>五</w:t>
      </w:r>
      <w:r>
        <w:rPr>
          <w:rFonts w:hint="eastAsia" w:ascii="宋体" w:hAnsi="宋体" w:eastAsia="宋体" w:cs="宋体"/>
          <w:b/>
          <w:szCs w:val="21"/>
        </w:rPr>
        <w:t>、辩论的原则和技巧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1</w:t>
      </w:r>
      <w:r>
        <w:rPr>
          <w:rFonts w:ascii="宋体" w:hAnsi="宋体" w:eastAsia="宋体" w:cs="宋体"/>
          <w:b/>
          <w:bCs/>
          <w:szCs w:val="21"/>
        </w:rPr>
        <w:t>.观点鲜明，</w:t>
      </w:r>
      <w:r>
        <w:rPr>
          <w:rFonts w:hint="eastAsia" w:ascii="宋体" w:hAnsi="宋体" w:eastAsia="宋体" w:cs="宋体"/>
          <w:b/>
          <w:bCs/>
          <w:szCs w:val="21"/>
        </w:rPr>
        <w:t>逻辑严密</w:t>
      </w:r>
      <w:r>
        <w:rPr>
          <w:rFonts w:ascii="宋体" w:hAnsi="宋体" w:eastAsia="宋体" w:cs="宋体"/>
          <w:b/>
          <w:bCs/>
          <w:szCs w:val="21"/>
        </w:rPr>
        <w:t>。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2</w:t>
      </w:r>
      <w:r>
        <w:rPr>
          <w:rFonts w:ascii="宋体" w:hAnsi="宋体" w:eastAsia="宋体" w:cs="宋体"/>
          <w:b/>
          <w:bCs/>
          <w:szCs w:val="21"/>
        </w:rPr>
        <w:t>.</w:t>
      </w:r>
      <w:r>
        <w:rPr>
          <w:rFonts w:hint="eastAsia" w:ascii="宋体" w:hAnsi="宋体" w:eastAsia="宋体" w:cs="宋体"/>
          <w:b/>
          <w:bCs/>
          <w:szCs w:val="21"/>
        </w:rPr>
        <w:t>善于</w:t>
      </w:r>
      <w:r>
        <w:rPr>
          <w:rFonts w:hint="eastAsia" w:ascii="宋体" w:hAnsi="宋体" w:eastAsia="宋体" w:cs="宋体"/>
          <w:b/>
          <w:bCs/>
          <w:szCs w:val="21"/>
          <w:lang w:val="en-US" w:eastAsia="zh-CN"/>
        </w:rPr>
        <w:t>聆听</w:t>
      </w:r>
      <w:r>
        <w:rPr>
          <w:rFonts w:ascii="宋体" w:hAnsi="宋体" w:eastAsia="宋体" w:cs="宋体"/>
          <w:b/>
          <w:bCs/>
          <w:szCs w:val="21"/>
        </w:rPr>
        <w:t>，</w:t>
      </w:r>
      <w:r>
        <w:rPr>
          <w:rFonts w:hint="eastAsia" w:ascii="宋体" w:hAnsi="宋体" w:eastAsia="宋体" w:cs="宋体"/>
          <w:b/>
          <w:bCs/>
          <w:szCs w:val="21"/>
          <w:lang w:val="en-US" w:eastAsia="zh-CN"/>
        </w:rPr>
        <w:t>善于反驳</w:t>
      </w:r>
      <w:r>
        <w:rPr>
          <w:rFonts w:ascii="宋体" w:hAnsi="宋体" w:eastAsia="宋体" w:cs="宋体"/>
          <w:b/>
          <w:bCs/>
          <w:szCs w:val="21"/>
        </w:rPr>
        <w:t>。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default" w:ascii="楷体" w:hAnsi="楷体" w:eastAsia="楷体" w:cs="楷体"/>
          <w:b w:val="0"/>
          <w:bCs w:val="0"/>
          <w:szCs w:val="21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Cs w:val="21"/>
          <w:lang w:val="en-US" w:eastAsia="zh-CN"/>
        </w:rPr>
        <w:t>实例一：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ascii="楷体" w:hAnsi="楷体" w:eastAsia="楷体" w:cs="楷体"/>
          <w:b w:val="0"/>
          <w:bCs w:val="0"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</w:rPr>
        <w:t>正方:网络使人与人</w:t>
      </w:r>
      <w:r>
        <w:rPr>
          <w:rFonts w:hint="eastAsia" w:ascii="楷体" w:hAnsi="楷体" w:eastAsia="楷体" w:cs="楷体"/>
          <w:b w:val="0"/>
          <w:bCs w:val="0"/>
          <w:szCs w:val="21"/>
          <w:lang w:val="en-US" w:eastAsia="zh-CN"/>
        </w:rPr>
        <w:t>之间</w:t>
      </w:r>
      <w:r>
        <w:rPr>
          <w:rFonts w:hint="eastAsia" w:ascii="楷体" w:hAnsi="楷体" w:eastAsia="楷体" w:cs="楷体"/>
          <w:b w:val="0"/>
          <w:bCs w:val="0"/>
          <w:szCs w:val="21"/>
        </w:rPr>
        <w:t>亲近</w:t>
      </w:r>
      <w:r>
        <w:rPr>
          <w:rFonts w:hint="eastAsia" w:ascii="楷体" w:hAnsi="楷体" w:eastAsia="楷体" w:cs="楷体"/>
          <w:b w:val="0"/>
          <w:bCs w:val="0"/>
          <w:szCs w:val="21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b w:val="0"/>
          <w:bCs w:val="0"/>
          <w:szCs w:val="21"/>
        </w:rPr>
        <w:t>反方:网络使人与人</w:t>
      </w:r>
      <w:r>
        <w:rPr>
          <w:rFonts w:hint="eastAsia" w:ascii="楷体" w:hAnsi="楷体" w:eastAsia="楷体" w:cs="楷体"/>
          <w:b w:val="0"/>
          <w:bCs w:val="0"/>
          <w:szCs w:val="21"/>
          <w:lang w:val="en-US" w:eastAsia="zh-CN"/>
        </w:rPr>
        <w:t>之间</w:t>
      </w:r>
      <w:r>
        <w:rPr>
          <w:rFonts w:hint="eastAsia" w:ascii="楷体" w:hAnsi="楷体" w:eastAsia="楷体" w:cs="楷体"/>
          <w:b w:val="0"/>
          <w:bCs w:val="0"/>
          <w:szCs w:val="21"/>
        </w:rPr>
        <w:t>疏远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ascii="楷体" w:hAnsi="楷体" w:eastAsia="楷体" w:cs="楷体"/>
          <w:b w:val="0"/>
          <w:bCs w:val="0"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</w:rPr>
        <w:t>正方一辩:对方刚才说要谈广大群众，那么我想请问对方同学，当华东水灾发生的时候，当印尼华人惨案发生的时候，你们能否认网络的使用让这些人与人之间</w:t>
      </w:r>
      <w:r>
        <w:rPr>
          <w:rFonts w:hint="eastAsia" w:ascii="楷体" w:hAnsi="楷体" w:eastAsia="楷体" w:cs="楷体"/>
          <w:b w:val="0"/>
          <w:bCs w:val="0"/>
          <w:szCs w:val="21"/>
          <w:lang w:val="en-US" w:eastAsia="zh-CN"/>
        </w:rPr>
        <w:t>亲近</w:t>
      </w:r>
      <w:r>
        <w:rPr>
          <w:rFonts w:hint="eastAsia" w:ascii="楷体" w:hAnsi="楷体" w:eastAsia="楷体" w:cs="楷体"/>
          <w:b w:val="0"/>
          <w:bCs w:val="0"/>
          <w:szCs w:val="21"/>
        </w:rPr>
        <w:t>了吗?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ascii="楷体" w:hAnsi="楷体" w:eastAsia="楷体" w:cs="楷体"/>
          <w:b w:val="0"/>
          <w:bCs w:val="0"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</w:rPr>
        <w:t>反方一辩:确实，我们非常感谢网络为我们和印尼华侨之间加了一条纽带。但是如果我们常想与印尼华侨接触，拍拍他的肩膀，拥抱他一下，表示我的慰问，我如何做到呢?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ascii="楷体" w:hAnsi="楷体" w:eastAsia="楷体" w:cs="楷体"/>
          <w:b w:val="0"/>
          <w:bCs w:val="0"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</w:rPr>
        <w:t>正方三辩:只有拍拍肩膀才是更亲近吗?今天从毫不相识到相知相交，从漠不关心到相互关怀，这不是亲近,难道是疏远吗?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在这一轮的交锋中，正反方是如何反驳对方观点的?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hint="eastAsia" w:ascii="楷体" w:hAnsi="楷体" w:eastAsia="楷体" w:cs="楷体"/>
          <w:b/>
          <w:bCs/>
          <w:szCs w:val="21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Cs w:val="21"/>
          <w:u w:val="single"/>
          <w:lang w:val="en-US" w:eastAsia="zh-CN"/>
        </w:rPr>
        <w:t xml:space="preserve">                                                                           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hint="eastAsia" w:ascii="楷体" w:hAnsi="楷体" w:eastAsia="楷体" w:cs="楷体"/>
          <w:b/>
          <w:bCs/>
          <w:szCs w:val="21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Cs w:val="21"/>
          <w:u w:val="single"/>
          <w:lang w:val="en-US" w:eastAsia="zh-CN"/>
        </w:rPr>
        <w:t xml:space="preserve">                                                                           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hint="eastAsia" w:ascii="楷体" w:hAnsi="楷体" w:eastAsia="楷体" w:cs="楷体"/>
          <w:b/>
          <w:bCs/>
          <w:szCs w:val="21"/>
        </w:rPr>
      </w:pP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楷体"/>
          <w:b w:val="0"/>
          <w:bCs w:val="0"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  <w:lang w:val="en-US" w:eastAsia="zh-CN"/>
        </w:rPr>
        <w:t>实例二：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ascii="楷体" w:hAnsi="楷体" w:eastAsia="楷体" w:cs="楷体"/>
          <w:b w:val="0"/>
          <w:bCs w:val="0"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</w:rPr>
        <w:t>正方:顺境更有利于人的成长</w:t>
      </w:r>
      <w:r>
        <w:rPr>
          <w:rFonts w:hint="eastAsia" w:ascii="楷体" w:hAnsi="楷体" w:eastAsia="楷体" w:cs="楷体"/>
          <w:b w:val="0"/>
          <w:bCs w:val="0"/>
          <w:szCs w:val="21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b w:val="0"/>
          <w:bCs w:val="0"/>
          <w:szCs w:val="21"/>
        </w:rPr>
        <w:t>反方:逆境更有利于人的成长。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楷体"/>
          <w:b w:val="0"/>
          <w:bCs w:val="0"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</w:rPr>
        <w:t>反方二辩:对方辩友之前所谓顺境可以饱食，然而正因为我们感受过饥饿，所以我们对非洲难民才更能感同身受，我们在帮助他们的时候才让我们更加成长。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楷体"/>
          <w:b w:val="0"/>
          <w:bCs w:val="0"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</w:rPr>
        <w:t>正方二辩:按照对方的观点，逆境更有利于人的成长，我们救助他们不就是遏制他们的成长了吗?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楷体"/>
          <w:b w:val="0"/>
          <w:bCs w:val="0"/>
          <w:szCs w:val="21"/>
        </w:rPr>
      </w:pPr>
      <w:r>
        <w:rPr>
          <w:rFonts w:hint="eastAsia" w:ascii="楷体" w:hAnsi="楷体" w:eastAsia="楷体" w:cs="楷体"/>
          <w:b w:val="0"/>
          <w:bCs w:val="0"/>
          <w:szCs w:val="21"/>
        </w:rPr>
        <w:t>反方一辩:正因为他们饥饿，他们才更想要努力，他们就更加发展。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在这一轮的交锋中，正反方又是如何反驳反方观点的?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hint="eastAsia" w:ascii="楷体" w:hAnsi="楷体" w:eastAsia="楷体" w:cs="楷体"/>
          <w:b/>
          <w:bCs/>
          <w:szCs w:val="21"/>
          <w:u w:val="single"/>
          <w:lang w:val="en-US" w:eastAsia="zh-CN"/>
        </w:rPr>
      </w:pPr>
      <w:r>
        <w:rPr>
          <w:rFonts w:hint="eastAsia" w:ascii="楷体" w:hAnsi="楷体" w:eastAsia="楷体" w:cs="楷体"/>
          <w:b/>
          <w:bCs/>
          <w:szCs w:val="21"/>
          <w:u w:val="single"/>
          <w:lang w:val="en-US" w:eastAsia="zh-CN"/>
        </w:rPr>
        <w:t xml:space="preserve">                                                                            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楷体" w:hAnsi="楷体" w:eastAsia="楷体" w:cs="楷体"/>
          <w:b/>
          <w:bCs/>
          <w:szCs w:val="21"/>
          <w:u w:val="single"/>
          <w:lang w:val="en-US" w:eastAsia="zh-CN"/>
        </w:rPr>
        <w:t xml:space="preserve">                                                                                     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3</w:t>
      </w:r>
      <w:r>
        <w:rPr>
          <w:rFonts w:ascii="宋体" w:hAnsi="宋体" w:eastAsia="宋体" w:cs="宋体"/>
          <w:b/>
          <w:bCs/>
          <w:szCs w:val="21"/>
        </w:rPr>
        <w:t>.</w:t>
      </w:r>
      <w:r>
        <w:rPr>
          <w:rFonts w:hint="eastAsia" w:ascii="宋体" w:hAnsi="宋体" w:eastAsia="宋体" w:cs="宋体"/>
          <w:b/>
          <w:bCs/>
          <w:szCs w:val="21"/>
        </w:rPr>
        <w:t>善用修辞，裁剪语言</w:t>
      </w:r>
      <w:r>
        <w:rPr>
          <w:rFonts w:ascii="宋体" w:hAnsi="宋体" w:eastAsia="宋体" w:cs="宋体"/>
          <w:b/>
          <w:bCs/>
          <w:szCs w:val="21"/>
        </w:rPr>
        <w:t>。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  <w:lang w:val="en-US" w:eastAsia="zh-CN"/>
        </w:rPr>
        <w:t>阅读两段</w:t>
      </w:r>
      <w:r>
        <w:rPr>
          <w:rFonts w:hint="eastAsia" w:ascii="宋体" w:hAnsi="宋体" w:eastAsia="宋体" w:cs="宋体"/>
          <w:b/>
          <w:bCs/>
          <w:szCs w:val="21"/>
        </w:rPr>
        <w:t>辩词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ascii="楷体" w:hAnsi="楷体" w:eastAsia="楷体" w:cs="宋体"/>
          <w:b w:val="0"/>
          <w:bCs w:val="0"/>
          <w:szCs w:val="21"/>
        </w:rPr>
      </w:pPr>
      <w:r>
        <w:rPr>
          <w:rFonts w:hint="eastAsia" w:ascii="楷体" w:hAnsi="楷体" w:eastAsia="楷体" w:cs="宋体"/>
          <w:b w:val="0"/>
          <w:bCs w:val="0"/>
          <w:szCs w:val="21"/>
        </w:rPr>
        <w:t>A：我方认为网络使人与人</w:t>
      </w: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之间</w:t>
      </w:r>
      <w:r>
        <w:rPr>
          <w:rFonts w:hint="eastAsia" w:ascii="楷体" w:hAnsi="楷体" w:eastAsia="楷体" w:cs="宋体"/>
          <w:b w:val="0"/>
          <w:bCs w:val="0"/>
          <w:szCs w:val="21"/>
        </w:rPr>
        <w:t>亲近。它在人们有了想要亲近的意愿以后，</w:t>
      </w: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难道没有</w:t>
      </w:r>
      <w:r>
        <w:rPr>
          <w:rFonts w:hint="eastAsia" w:ascii="楷体" w:hAnsi="楷体" w:eastAsia="楷体" w:cs="宋体"/>
          <w:b w:val="0"/>
          <w:bCs w:val="0"/>
          <w:szCs w:val="21"/>
        </w:rPr>
        <w:t>为人们提供实现意愿的渠道吗？而它本身所具有</w:t>
      </w: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的</w:t>
      </w:r>
      <w:r>
        <w:rPr>
          <w:rFonts w:hint="eastAsia" w:ascii="楷体" w:hAnsi="楷体" w:eastAsia="楷体" w:cs="宋体"/>
          <w:b w:val="0"/>
          <w:bCs w:val="0"/>
          <w:szCs w:val="21"/>
        </w:rPr>
        <w:t>资源共享性，信息高效性，距离缩小性，难道没有促使人们更好的交流和沟通吗？共享资源，医生挽救生命；远度重洋，游子消解乡愁；分隔两地，友人相诉衷肠。网络就像一座无形的桥梁，架构起了人与人之间的联系。面对网络带给我们的种种便利，</w:t>
      </w: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难道</w:t>
      </w:r>
      <w:r>
        <w:rPr>
          <w:rFonts w:hint="eastAsia" w:ascii="楷体" w:hAnsi="楷体" w:eastAsia="楷体" w:cs="宋体"/>
          <w:b w:val="0"/>
          <w:bCs w:val="0"/>
          <w:szCs w:val="21"/>
        </w:rPr>
        <w:t>我们</w:t>
      </w: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还要</w:t>
      </w:r>
      <w:r>
        <w:rPr>
          <w:rFonts w:hint="eastAsia" w:ascii="楷体" w:hAnsi="楷体" w:eastAsia="楷体" w:cs="宋体"/>
          <w:b w:val="0"/>
          <w:bCs w:val="0"/>
          <w:szCs w:val="21"/>
        </w:rPr>
        <w:t>否认网络使人与人</w:t>
      </w: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之间</w:t>
      </w:r>
      <w:r>
        <w:rPr>
          <w:rFonts w:hint="eastAsia" w:ascii="楷体" w:hAnsi="楷体" w:eastAsia="楷体" w:cs="宋体"/>
          <w:b w:val="0"/>
          <w:bCs w:val="0"/>
          <w:szCs w:val="21"/>
        </w:rPr>
        <w:t xml:space="preserve">亲近吗？ </w:t>
      </w:r>
      <w:r>
        <w:rPr>
          <w:rFonts w:ascii="楷体" w:hAnsi="楷体" w:eastAsia="楷体" w:cs="宋体"/>
          <w:b w:val="0"/>
          <w:bCs w:val="0"/>
          <w:szCs w:val="21"/>
        </w:rPr>
        <w:t xml:space="preserve">     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rFonts w:hint="eastAsia" w:ascii="楷体" w:hAnsi="楷体" w:eastAsia="楷体" w:cs="宋体"/>
          <w:b w:val="0"/>
          <w:bCs w:val="0"/>
          <w:szCs w:val="21"/>
        </w:rPr>
      </w:pPr>
      <w:r>
        <w:rPr>
          <w:rFonts w:hint="eastAsia" w:ascii="楷体" w:hAnsi="楷体" w:eastAsia="楷体" w:cs="宋体"/>
          <w:b w:val="0"/>
          <w:bCs w:val="0"/>
          <w:szCs w:val="21"/>
        </w:rPr>
        <w:t>B：</w:t>
      </w:r>
      <w:r>
        <w:rPr>
          <w:rFonts w:ascii="楷体" w:hAnsi="楷体" w:eastAsia="楷体" w:cs="宋体"/>
          <w:b w:val="0"/>
          <w:bCs w:val="0"/>
          <w:szCs w:val="21"/>
        </w:rPr>
        <w:t xml:space="preserve"> </w:t>
      </w:r>
      <w:r>
        <w:rPr>
          <w:rFonts w:hint="eastAsia" w:ascii="楷体" w:hAnsi="楷体" w:eastAsia="楷体" w:cs="宋体"/>
          <w:b w:val="0"/>
          <w:bCs w:val="0"/>
          <w:szCs w:val="21"/>
        </w:rPr>
        <w:t>我方认为网络使人与人</w:t>
      </w: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之间</w:t>
      </w:r>
      <w:r>
        <w:rPr>
          <w:rFonts w:hint="eastAsia" w:ascii="楷体" w:hAnsi="楷体" w:eastAsia="楷体" w:cs="宋体"/>
          <w:b w:val="0"/>
          <w:bCs w:val="0"/>
          <w:szCs w:val="21"/>
        </w:rPr>
        <w:t>亲近。它在人们有了想要亲近的意愿以后，恰时的为人们提供了实现意愿的渠道。而它本身所具有的特性，即资源共享，信息高效，距离空间缩小，促使了人们更好的交流和沟通。共享医疗资源，挽救垂危生命；漂洋过海的游子借助网络一解乡愁；分隔异地的友人相诉衷肠。面对网络本身所具有的特性而带给我们的种种便利，显然网络使人与人</w:t>
      </w: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之间</w:t>
      </w:r>
      <w:r>
        <w:rPr>
          <w:rFonts w:hint="eastAsia" w:ascii="楷体" w:hAnsi="楷体" w:eastAsia="楷体" w:cs="宋体"/>
          <w:b w:val="0"/>
          <w:bCs w:val="0"/>
          <w:szCs w:val="21"/>
        </w:rPr>
        <w:t>亲近了。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4</w:t>
      </w:r>
      <w:r>
        <w:rPr>
          <w:rFonts w:ascii="宋体" w:hAnsi="宋体" w:eastAsia="宋体" w:cs="宋体"/>
          <w:b/>
          <w:bCs/>
          <w:szCs w:val="21"/>
        </w:rPr>
        <w:t>.表达清晰，声情并茂。</w:t>
      </w:r>
    </w:p>
    <w:p>
      <w:pPr>
        <w:widowControl/>
        <w:snapToGrid w:val="0"/>
        <w:spacing w:line="360" w:lineRule="auto"/>
        <w:ind w:firstLine="422" w:firstLineChars="200"/>
        <w:jc w:val="left"/>
        <w:rPr>
          <w:rFonts w:hint="eastAsia"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  <w:lang w:val="en-US" w:eastAsia="zh-CN"/>
        </w:rPr>
        <w:t>尝试</w:t>
      </w:r>
      <w:r>
        <w:rPr>
          <w:rFonts w:hint="eastAsia" w:ascii="宋体" w:hAnsi="宋体" w:eastAsia="宋体" w:cs="宋体"/>
          <w:b/>
          <w:bCs/>
          <w:szCs w:val="21"/>
        </w:rPr>
        <w:t>朗读辩词</w:t>
      </w:r>
    </w:p>
    <w:p>
      <w:pPr>
        <w:widowControl/>
        <w:snapToGrid w:val="0"/>
        <w:spacing w:line="360" w:lineRule="auto"/>
        <w:ind w:firstLine="420" w:firstLineChars="200"/>
        <w:jc w:val="left"/>
        <w:rPr>
          <w:b w:val="0"/>
          <w:bCs w:val="0"/>
        </w:rPr>
      </w:pP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我方认为</w:t>
      </w:r>
      <w:r>
        <w:rPr>
          <w:rFonts w:hint="eastAsia" w:ascii="楷体" w:hAnsi="楷体" w:eastAsia="楷体" w:cs="宋体"/>
          <w:b w:val="0"/>
          <w:bCs w:val="0"/>
          <w:szCs w:val="21"/>
        </w:rPr>
        <w:t>逆境更有利于人的成长。</w:t>
      </w: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虽然</w:t>
      </w:r>
      <w:r>
        <w:rPr>
          <w:rFonts w:hint="eastAsia" w:ascii="楷体" w:hAnsi="楷体" w:eastAsia="楷体" w:cs="宋体"/>
          <w:b w:val="0"/>
          <w:bCs w:val="0"/>
          <w:szCs w:val="21"/>
        </w:rPr>
        <w:t>逆境带来了阻碍，带来了苦难,带来了辛酸，带来了让人不能言的委屈，带来了让人不能落的泪水。但同时,我们</w:t>
      </w: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也</w:t>
      </w:r>
      <w:r>
        <w:rPr>
          <w:rFonts w:hint="eastAsia" w:ascii="楷体" w:hAnsi="楷体" w:eastAsia="楷体" w:cs="宋体"/>
          <w:b w:val="0"/>
          <w:bCs w:val="0"/>
          <w:szCs w:val="21"/>
        </w:rPr>
        <w:t>在这些坎坷与磨练中，学到了经验,</w:t>
      </w: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增长</w:t>
      </w:r>
      <w:r>
        <w:rPr>
          <w:rFonts w:hint="eastAsia" w:ascii="楷体" w:hAnsi="楷体" w:eastAsia="楷体" w:cs="宋体"/>
          <w:b w:val="0"/>
          <w:bCs w:val="0"/>
          <w:szCs w:val="21"/>
        </w:rPr>
        <w:t>了见识，处事稳重起来，遇事冷静起来</w:t>
      </w:r>
      <w:r>
        <w:rPr>
          <w:rFonts w:hint="eastAsia" w:ascii="楷体" w:hAnsi="楷体" w:eastAsia="楷体" w:cs="宋体"/>
          <w:b w:val="0"/>
          <w:bCs w:val="0"/>
          <w:szCs w:val="21"/>
          <w:lang w:eastAsia="zh-CN"/>
        </w:rPr>
        <w:t>。</w:t>
      </w:r>
      <w:r>
        <w:rPr>
          <w:rFonts w:hint="eastAsia" w:ascii="楷体" w:hAnsi="楷体" w:eastAsia="楷体" w:cs="宋体"/>
          <w:b w:val="0"/>
          <w:bCs w:val="0"/>
          <w:szCs w:val="21"/>
        </w:rPr>
        <w:t>是经历的挫折和逆境，给了这个社会黑暗，但更给了这个社会光明。</w:t>
      </w: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是逆境</w:t>
      </w:r>
      <w:r>
        <w:rPr>
          <w:rFonts w:hint="eastAsia" w:ascii="楷体" w:hAnsi="楷体" w:eastAsia="楷体" w:cs="宋体"/>
          <w:b w:val="0"/>
          <w:bCs w:val="0"/>
          <w:szCs w:val="21"/>
        </w:rPr>
        <w:t>让我们真正地成长，真正成为一个大写的人</w:t>
      </w:r>
      <w:r>
        <w:rPr>
          <w:rFonts w:hint="eastAsia" w:ascii="楷体" w:hAnsi="楷体" w:eastAsia="楷体" w:cs="宋体"/>
          <w:b w:val="0"/>
          <w:bCs w:val="0"/>
          <w:szCs w:val="21"/>
          <w:lang w:eastAsia="zh-CN"/>
        </w:rPr>
        <w:t>！</w:t>
      </w:r>
    </w:p>
    <w:p>
      <w:pPr>
        <w:numPr>
          <w:ilvl w:val="0"/>
          <w:numId w:val="0"/>
        </w:numPr>
        <w:ind w:firstLine="422" w:firstLineChars="200"/>
        <w:rPr>
          <w:rFonts w:hint="eastAsia" w:ascii="楷体" w:hAnsi="楷体" w:eastAsia="楷体" w:cs="宋体"/>
          <w:b/>
          <w:bCs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Cs w:val="21"/>
          <w:lang w:val="en-US" w:eastAsia="zh-CN"/>
        </w:rPr>
        <w:t xml:space="preserve">六、学以致用   </w:t>
      </w:r>
      <w:r>
        <w:rPr>
          <w:rFonts w:hint="eastAsia" w:ascii="楷体" w:hAnsi="楷体" w:eastAsia="楷体" w:cs="宋体"/>
          <w:b/>
          <w:bCs/>
          <w:szCs w:val="21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420" w:firstLineChars="200"/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</w:pPr>
      <w:r>
        <w:rPr>
          <w:rFonts w:hint="eastAsia" w:ascii="楷体" w:hAnsi="楷体" w:eastAsia="楷体" w:cs="宋体"/>
          <w:b w:val="0"/>
          <w:bCs w:val="0"/>
          <w:szCs w:val="21"/>
          <w:lang w:val="en-US" w:eastAsia="zh-CN"/>
        </w:rPr>
        <w:t>以“现代社会更需要专才还是通才”为辩题，撰写一份辩论提纲。</w:t>
      </w:r>
    </w:p>
    <w:p>
      <w:pPr>
        <w:ind w:firstLine="420" w:firstLineChars="200"/>
      </w:pPr>
    </w:p>
    <w:p>
      <w:pPr>
        <w:ind w:firstLine="422" w:firstLineChars="200"/>
        <w:rPr>
          <w:rFonts w:ascii="宋体" w:hAnsi="宋体" w:eastAsia="宋体" w:cs="宋体"/>
          <w:b/>
          <w:szCs w:val="21"/>
        </w:rPr>
      </w:pPr>
    </w:p>
    <w:p>
      <w:pPr>
        <w:widowControl/>
        <w:snapToGrid w:val="0"/>
        <w:spacing w:line="360" w:lineRule="auto"/>
        <w:jc w:val="left"/>
        <w:rPr>
          <w:rFonts w:ascii="楷体" w:hAnsi="楷体" w:eastAsia="楷体" w:cs="楷体"/>
          <w:bCs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402"/>
      <w:rPr>
        <w:sz w:val="20"/>
        <w:szCs w:val="28"/>
        <w:lang w:eastAsia="zh-Hans"/>
      </w:rPr>
    </w:pPr>
    <w:r>
      <w:rPr>
        <w:sz w:val="20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ind w:firstLine="402"/>
      <w:jc w:val="center"/>
      <w:rPr>
        <w:sz w:val="20"/>
        <w:szCs w:val="28"/>
        <w:lang w:eastAsia="zh-Hans"/>
      </w:rPr>
    </w:pPr>
    <w:r>
      <w:rPr>
        <w:rFonts w:hint="eastAsia"/>
        <w:sz w:val="20"/>
        <w:szCs w:val="28"/>
        <w:lang w:eastAsia="zh-Hans"/>
      </w:rPr>
      <w:t>长沙市教育科学研究院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1"/>
      <w:jc w:val="center"/>
      <w:rPr>
        <w:lang w:eastAsia="zh-Hans"/>
      </w:rPr>
    </w:pP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22225</wp:posOffset>
          </wp:positionH>
          <wp:positionV relativeFrom="paragraph">
            <wp:posOffset>-44450</wp:posOffset>
          </wp:positionV>
          <wp:extent cx="407035" cy="407035"/>
          <wp:effectExtent l="0" t="0" r="24765" b="24765"/>
          <wp:wrapSquare wrapText="bothSides"/>
          <wp:docPr id="1" name="图片 1" descr="1501692851250_.pic_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501692851250_.pic_h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7035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zh-Hans"/>
      </w:rPr>
      <w:t xml:space="preserve">   </w:t>
    </w:r>
  </w:p>
  <w:p>
    <w:pPr>
      <w:pStyle w:val="4"/>
      <w:pBdr>
        <w:bottom w:val="double" w:color="auto" w:sz="8" w:space="1"/>
      </w:pBdr>
      <w:ind w:firstLine="402"/>
      <w:jc w:val="center"/>
      <w:rPr>
        <w:rFonts w:hint="eastAsia" w:eastAsiaTheme="minorEastAsia"/>
        <w:sz w:val="20"/>
        <w:szCs w:val="28"/>
        <w:lang w:eastAsia="zh-CN"/>
      </w:rPr>
    </w:pPr>
    <w:r>
      <w:rPr>
        <w:sz w:val="20"/>
        <w:szCs w:val="28"/>
        <w:lang w:eastAsia="zh-Hans"/>
      </w:rPr>
      <w:t xml:space="preserve">    </w:t>
    </w:r>
    <w:r>
      <w:rPr>
        <w:rFonts w:hint="eastAsia"/>
        <w:sz w:val="20"/>
        <w:szCs w:val="28"/>
        <w:lang w:eastAsia="zh-Hans"/>
      </w:rPr>
      <w:t>长沙名师云课堂</w:t>
    </w:r>
    <w:r>
      <w:rPr>
        <w:sz w:val="20"/>
        <w:szCs w:val="28"/>
        <w:lang w:eastAsia="zh-Hans"/>
      </w:rPr>
      <w:t xml:space="preserve"> </w:t>
    </w:r>
    <w:r>
      <w:rPr>
        <w:lang w:eastAsia="zh-Hans"/>
      </w:rPr>
      <w:t xml:space="preserve">                                              </w:t>
    </w:r>
    <w:r>
      <w:rPr>
        <w:rFonts w:hint="eastAsia"/>
      </w:rPr>
      <w:t>九</w:t>
    </w:r>
    <w:r>
      <w:rPr>
        <w:rFonts w:hint="eastAsia"/>
        <w:sz w:val="20"/>
        <w:szCs w:val="28"/>
        <w:lang w:eastAsia="zh-Hans"/>
      </w:rPr>
      <w:t>年级</w:t>
    </w:r>
    <w:r>
      <w:rPr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</w:rPr>
      <w:t>语文</w:t>
    </w:r>
    <w:r>
      <w:rPr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val="en-US" w:eastAsia="zh-CN"/>
      </w:rPr>
      <w:t>导学案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5MTNjY2YxNGViMDY0NGE5MGU5OThiNDEyMmQzZDIifQ=="/>
  </w:docVars>
  <w:rsids>
    <w:rsidRoot w:val="7BFA018F"/>
    <w:rsid w:val="0006391E"/>
    <w:rsid w:val="0007451D"/>
    <w:rsid w:val="000900B8"/>
    <w:rsid w:val="000F499D"/>
    <w:rsid w:val="000F6791"/>
    <w:rsid w:val="0010683C"/>
    <w:rsid w:val="0013086E"/>
    <w:rsid w:val="001C45B5"/>
    <w:rsid w:val="00217D02"/>
    <w:rsid w:val="00256A84"/>
    <w:rsid w:val="00267E5B"/>
    <w:rsid w:val="002773A3"/>
    <w:rsid w:val="002B7327"/>
    <w:rsid w:val="002F1942"/>
    <w:rsid w:val="00332EA0"/>
    <w:rsid w:val="003830CA"/>
    <w:rsid w:val="003D1C43"/>
    <w:rsid w:val="003E0716"/>
    <w:rsid w:val="00424B17"/>
    <w:rsid w:val="00463C8B"/>
    <w:rsid w:val="00487A79"/>
    <w:rsid w:val="004C5596"/>
    <w:rsid w:val="005041F3"/>
    <w:rsid w:val="0051070B"/>
    <w:rsid w:val="0056115C"/>
    <w:rsid w:val="00597C09"/>
    <w:rsid w:val="00597EAD"/>
    <w:rsid w:val="005A14FE"/>
    <w:rsid w:val="005C70BF"/>
    <w:rsid w:val="00607F99"/>
    <w:rsid w:val="00632DB3"/>
    <w:rsid w:val="00636639"/>
    <w:rsid w:val="00636AE3"/>
    <w:rsid w:val="00677021"/>
    <w:rsid w:val="006971D8"/>
    <w:rsid w:val="006A4676"/>
    <w:rsid w:val="006C79E7"/>
    <w:rsid w:val="00792494"/>
    <w:rsid w:val="007C2A4A"/>
    <w:rsid w:val="00832012"/>
    <w:rsid w:val="00863116"/>
    <w:rsid w:val="008F5F02"/>
    <w:rsid w:val="009B48DE"/>
    <w:rsid w:val="009B7B63"/>
    <w:rsid w:val="00AC1008"/>
    <w:rsid w:val="00AC1D4F"/>
    <w:rsid w:val="00AF4554"/>
    <w:rsid w:val="00B44E94"/>
    <w:rsid w:val="00B52FDD"/>
    <w:rsid w:val="00BD5510"/>
    <w:rsid w:val="00BD5D72"/>
    <w:rsid w:val="00BF3894"/>
    <w:rsid w:val="00C036F2"/>
    <w:rsid w:val="00C1770A"/>
    <w:rsid w:val="00CC2596"/>
    <w:rsid w:val="00DB41A7"/>
    <w:rsid w:val="00E10B08"/>
    <w:rsid w:val="00E60A17"/>
    <w:rsid w:val="00ED1E0E"/>
    <w:rsid w:val="00F13BA4"/>
    <w:rsid w:val="00F167EB"/>
    <w:rsid w:val="00F41CB3"/>
    <w:rsid w:val="00F570D3"/>
    <w:rsid w:val="00FB3F79"/>
    <w:rsid w:val="01437C9C"/>
    <w:rsid w:val="016D6AC7"/>
    <w:rsid w:val="02C17D9D"/>
    <w:rsid w:val="02DF39F5"/>
    <w:rsid w:val="03A10CAA"/>
    <w:rsid w:val="03E01199"/>
    <w:rsid w:val="03E72B61"/>
    <w:rsid w:val="05412CA3"/>
    <w:rsid w:val="054B1DA5"/>
    <w:rsid w:val="061C0554"/>
    <w:rsid w:val="06233BF8"/>
    <w:rsid w:val="08236132"/>
    <w:rsid w:val="08C15EE6"/>
    <w:rsid w:val="09864BCA"/>
    <w:rsid w:val="0A4F320E"/>
    <w:rsid w:val="0B670A20"/>
    <w:rsid w:val="0BBD42C7"/>
    <w:rsid w:val="0C367D67"/>
    <w:rsid w:val="0CB80F31"/>
    <w:rsid w:val="0CCA499B"/>
    <w:rsid w:val="0CE02843"/>
    <w:rsid w:val="0CE95B9C"/>
    <w:rsid w:val="0D0522AA"/>
    <w:rsid w:val="0D995D7A"/>
    <w:rsid w:val="0E5B4877"/>
    <w:rsid w:val="0F1A7CC8"/>
    <w:rsid w:val="0F2C1D70"/>
    <w:rsid w:val="104747D1"/>
    <w:rsid w:val="10A25F15"/>
    <w:rsid w:val="118C2F9A"/>
    <w:rsid w:val="11F56D91"/>
    <w:rsid w:val="13030459"/>
    <w:rsid w:val="13750189"/>
    <w:rsid w:val="13AC72E2"/>
    <w:rsid w:val="141C2D20"/>
    <w:rsid w:val="147A532B"/>
    <w:rsid w:val="1537353F"/>
    <w:rsid w:val="16C805D0"/>
    <w:rsid w:val="18C4126B"/>
    <w:rsid w:val="18C63235"/>
    <w:rsid w:val="18C662FD"/>
    <w:rsid w:val="19002914"/>
    <w:rsid w:val="19392EA1"/>
    <w:rsid w:val="195919B3"/>
    <w:rsid w:val="1B701236"/>
    <w:rsid w:val="1B7E3953"/>
    <w:rsid w:val="1C8D76F3"/>
    <w:rsid w:val="1DF779ED"/>
    <w:rsid w:val="1E270330"/>
    <w:rsid w:val="1E390005"/>
    <w:rsid w:val="1EB63404"/>
    <w:rsid w:val="1EFA59E6"/>
    <w:rsid w:val="1F527F78"/>
    <w:rsid w:val="20087C8F"/>
    <w:rsid w:val="23390004"/>
    <w:rsid w:val="2378512C"/>
    <w:rsid w:val="237F4339"/>
    <w:rsid w:val="23CD191B"/>
    <w:rsid w:val="23D5432C"/>
    <w:rsid w:val="23EE3640"/>
    <w:rsid w:val="23FC7C9C"/>
    <w:rsid w:val="24A563F4"/>
    <w:rsid w:val="256517BD"/>
    <w:rsid w:val="2610789E"/>
    <w:rsid w:val="26611E01"/>
    <w:rsid w:val="26941E52"/>
    <w:rsid w:val="270F7B55"/>
    <w:rsid w:val="27D67843"/>
    <w:rsid w:val="27D843EB"/>
    <w:rsid w:val="28B9421C"/>
    <w:rsid w:val="28E11534"/>
    <w:rsid w:val="2A501B7B"/>
    <w:rsid w:val="2A6579D5"/>
    <w:rsid w:val="2BAC74CC"/>
    <w:rsid w:val="2BEF61A7"/>
    <w:rsid w:val="2D572256"/>
    <w:rsid w:val="2E666BF4"/>
    <w:rsid w:val="2E6C3ADF"/>
    <w:rsid w:val="2EAE0CD0"/>
    <w:rsid w:val="312B1A2F"/>
    <w:rsid w:val="317A6513"/>
    <w:rsid w:val="31CD04B6"/>
    <w:rsid w:val="32072B0C"/>
    <w:rsid w:val="3291620A"/>
    <w:rsid w:val="32987720"/>
    <w:rsid w:val="3369683F"/>
    <w:rsid w:val="33E91235"/>
    <w:rsid w:val="34D32B0A"/>
    <w:rsid w:val="35586B6B"/>
    <w:rsid w:val="35A94F54"/>
    <w:rsid w:val="35A95619"/>
    <w:rsid w:val="3687595A"/>
    <w:rsid w:val="382A2A41"/>
    <w:rsid w:val="38491A25"/>
    <w:rsid w:val="38DB1F8D"/>
    <w:rsid w:val="39072D82"/>
    <w:rsid w:val="393F42CA"/>
    <w:rsid w:val="3A175247"/>
    <w:rsid w:val="3A217F61"/>
    <w:rsid w:val="3A5426B5"/>
    <w:rsid w:val="3B2E0CDB"/>
    <w:rsid w:val="3BD21711"/>
    <w:rsid w:val="3C005891"/>
    <w:rsid w:val="3D512480"/>
    <w:rsid w:val="3D8E7E7B"/>
    <w:rsid w:val="3DEB5D96"/>
    <w:rsid w:val="3E7C7D6E"/>
    <w:rsid w:val="3F9B3EA6"/>
    <w:rsid w:val="3FE94E20"/>
    <w:rsid w:val="40AD6DC2"/>
    <w:rsid w:val="4125649B"/>
    <w:rsid w:val="421D7172"/>
    <w:rsid w:val="43DF5027"/>
    <w:rsid w:val="44B81331"/>
    <w:rsid w:val="44F16DA1"/>
    <w:rsid w:val="456D6663"/>
    <w:rsid w:val="45D26802"/>
    <w:rsid w:val="45DB6D3C"/>
    <w:rsid w:val="4800731A"/>
    <w:rsid w:val="49303C2F"/>
    <w:rsid w:val="4A286FFC"/>
    <w:rsid w:val="4A317C5F"/>
    <w:rsid w:val="4AFD3FE5"/>
    <w:rsid w:val="4B5856BF"/>
    <w:rsid w:val="4D587BF8"/>
    <w:rsid w:val="4D7271FD"/>
    <w:rsid w:val="4DA14CF6"/>
    <w:rsid w:val="4E5C54C6"/>
    <w:rsid w:val="4E830CA5"/>
    <w:rsid w:val="4F053468"/>
    <w:rsid w:val="4F5F701C"/>
    <w:rsid w:val="4FA71E03"/>
    <w:rsid w:val="51155AAE"/>
    <w:rsid w:val="513B5867"/>
    <w:rsid w:val="51C4760A"/>
    <w:rsid w:val="53373E0C"/>
    <w:rsid w:val="550D12C8"/>
    <w:rsid w:val="55172147"/>
    <w:rsid w:val="55E24503"/>
    <w:rsid w:val="56A96DCF"/>
    <w:rsid w:val="56B37C4E"/>
    <w:rsid w:val="57122BC6"/>
    <w:rsid w:val="58831FCD"/>
    <w:rsid w:val="59A73A9A"/>
    <w:rsid w:val="59BA0B35"/>
    <w:rsid w:val="59BC506B"/>
    <w:rsid w:val="59DE4FE1"/>
    <w:rsid w:val="5AB26B9A"/>
    <w:rsid w:val="5AD22D98"/>
    <w:rsid w:val="5B6F4A8B"/>
    <w:rsid w:val="5D1256CE"/>
    <w:rsid w:val="5DB379C1"/>
    <w:rsid w:val="5DF57B35"/>
    <w:rsid w:val="5E5B4E53"/>
    <w:rsid w:val="5EE31427"/>
    <w:rsid w:val="5F473629"/>
    <w:rsid w:val="604834F4"/>
    <w:rsid w:val="60AA20C1"/>
    <w:rsid w:val="62782028"/>
    <w:rsid w:val="6410048D"/>
    <w:rsid w:val="65855276"/>
    <w:rsid w:val="669E446B"/>
    <w:rsid w:val="67140294"/>
    <w:rsid w:val="67B83A65"/>
    <w:rsid w:val="681D46FB"/>
    <w:rsid w:val="69E154C9"/>
    <w:rsid w:val="6A4470E3"/>
    <w:rsid w:val="6ACF2E50"/>
    <w:rsid w:val="6C021003"/>
    <w:rsid w:val="6CFA1CDB"/>
    <w:rsid w:val="6DCD7D1E"/>
    <w:rsid w:val="6E671FF6"/>
    <w:rsid w:val="6E7B6E4B"/>
    <w:rsid w:val="6EB81E4D"/>
    <w:rsid w:val="700E61C9"/>
    <w:rsid w:val="70DC0047"/>
    <w:rsid w:val="735F0AE9"/>
    <w:rsid w:val="738B7307"/>
    <w:rsid w:val="73B250BD"/>
    <w:rsid w:val="742E6266"/>
    <w:rsid w:val="74B51309"/>
    <w:rsid w:val="75862CA5"/>
    <w:rsid w:val="765E5027"/>
    <w:rsid w:val="769B62DC"/>
    <w:rsid w:val="77DE08BF"/>
    <w:rsid w:val="77F5439F"/>
    <w:rsid w:val="78654DF4"/>
    <w:rsid w:val="79CB9255"/>
    <w:rsid w:val="7A290AB6"/>
    <w:rsid w:val="7A8D28E8"/>
    <w:rsid w:val="7B841A35"/>
    <w:rsid w:val="7BFA018F"/>
    <w:rsid w:val="7C444D20"/>
    <w:rsid w:val="7C5737AF"/>
    <w:rsid w:val="7CBB1CA5"/>
    <w:rsid w:val="7CD742B9"/>
    <w:rsid w:val="7DC221CB"/>
    <w:rsid w:val="7DD10836"/>
    <w:rsid w:val="7F2F3A66"/>
    <w:rsid w:val="7F7F2C3F"/>
    <w:rsid w:val="DFD566BC"/>
    <w:rsid w:val="F9FA7749"/>
    <w:rsid w:val="FEBBC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816</Words>
  <Characters>4656</Characters>
  <Lines>38</Lines>
  <Paragraphs>10</Paragraphs>
  <TotalTime>6</TotalTime>
  <ScaleCrop>false</ScaleCrop>
  <LinksUpToDate>false</LinksUpToDate>
  <CharactersWithSpaces>5462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2023-08-25T04:29:00Z</dcterms:created>
  <dc:creator>闯红灯的烤地瓜</dc:creator>
  <cp:lastModifiedBy>梁羽凌</cp:lastModifiedBy>
  <dcterms:modified xsi:type="dcterms:W3CDTF">2024-04-16T00:34:42Z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C01015EACD44E1BD8EDCE6642C1F72AD_41</vt:lpwstr>
  </property>
</Properties>
</file>